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 xml:space="preserve">ZARZĄDZENIE NR </w:t>
      </w:r>
    </w:p>
    <w:p>
      <w:pPr>
        <w:pStyle w:val="style0"/>
        <w:spacing w:line="360" w:lineRule="auto"/>
        <w:jc w:val="center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PREZYDENTA OLSZTYNA</w:t>
      </w:r>
    </w:p>
    <w:p>
      <w:pPr>
        <w:pStyle w:val="style0"/>
        <w:spacing w:line="360" w:lineRule="auto"/>
        <w:jc w:val="center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 xml:space="preserve">Z DNIA 9 MARCA 2018 R.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w sprawie przeprowadzenia konsultacji społecznych z mieszkańcami Olsztyna na temat VI edycji Olsztyńskiego Budżetu Obywatelskiego - OBO 2019.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0"/>
        <w:tabs>
          <w:tab w:leader="none" w:pos="360" w:val="left"/>
        </w:tabs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ab/>
        <w:t>Na podstawie § 2 ust. 5 i § 3 ust. 2 Uchwały Nr XXXIV/605/13, w sprawie określenia zasad i trybu przeprowadzania konsultacji społecznych z mieszkańcami i mieszkankami Gminy Olsztyn zarządzam, co następuje: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0"/>
        <w:ind w:firstLine="284" w:left="0" w:right="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1</w:t>
      </w:r>
      <w:r>
        <w:rPr>
          <w:rFonts w:ascii="Times New Roman" w:cs="Times New Roman" w:hAnsi="Times New Roman"/>
          <w:sz w:val="22"/>
          <w:szCs w:val="22"/>
        </w:rPr>
        <w:t>. W celu włączenia mieszkańców i mieszkanek w proces dyskusji o mieście i zarządzania miastem polecam przeprowadzenie konsultacji społecznych z mieszkańcami i mieszkankami Olsztyna dotyczących określonej części budżetu Miasta Olsztyna na zadania możliwe do zrealizowania w ciągu jednego roku, zwanych dalej „VI edycją Olsztyńskiego Budżetu Obywatelskiego”.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firstLine="284" w:left="0" w:right="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2</w:t>
      </w:r>
      <w:r>
        <w:rPr>
          <w:rFonts w:ascii="Times New Roman" w:cs="Times New Roman" w:hAnsi="Times New Roman"/>
          <w:sz w:val="22"/>
          <w:szCs w:val="22"/>
        </w:rPr>
        <w:t xml:space="preserve">. 1. Celem konsultacji jest poznanie pomysłów mieszkańców i mieszkanek na realizację zadań finansowanych z Olsztyńskiego Budżetu Obywatelskiego a także opinii mieszkańców i mieszkanek na temat zgłoszonych zadań. 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2. Kwota z budżetu Miasta Olsztyna przeznaczona na realizację VI edycji Olsztyńskiego Budżetu Obywatelskiego wynosi 3 730 000 zł, w tym:</w:t>
      </w:r>
    </w:p>
    <w:p>
      <w:pPr>
        <w:pStyle w:val="style0"/>
        <w:tabs>
          <w:tab w:leader="none" w:pos="720" w:val="left"/>
          <w:tab w:leader="none" w:pos="900" w:val="left"/>
        </w:tabs>
        <w:ind w:firstLine="284" w:left="0" w:right="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a) 1 200 000 zł budżet na realizację czterech projektów zintegrowanych - limit dla jednego projektu wynosi 300 000 zł,</w:t>
      </w:r>
    </w:p>
    <w:p>
      <w:pPr>
        <w:pStyle w:val="style0"/>
        <w:tabs>
          <w:tab w:leader="none" w:pos="720" w:val="left"/>
        </w:tabs>
        <w:ind w:firstLine="284" w:left="0" w:right="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b) 2 530 000 zł budżet na realizację projektów osiedlowych - limit dla jednego projektu wynosi 110 000 zł. 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firstLine="284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3</w:t>
      </w:r>
      <w:r>
        <w:rPr>
          <w:rFonts w:ascii="Times New Roman" w:cs="Times New Roman" w:hAnsi="Times New Roman"/>
          <w:sz w:val="22"/>
          <w:szCs w:val="22"/>
        </w:rPr>
        <w:t>. Konsultacje odbędą się w terminie od 2 kwietnia 2018 r. do 31 grudnia 2018 r.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firstLine="284" w:left="0" w:right="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4</w:t>
      </w:r>
      <w:r>
        <w:rPr>
          <w:rFonts w:ascii="Times New Roman" w:cs="Times New Roman" w:hAnsi="Times New Roman"/>
          <w:sz w:val="22"/>
          <w:szCs w:val="22"/>
        </w:rPr>
        <w:t xml:space="preserve">. W konsultacjach mogą uczestniczyć mieszkańcy i mieszkanki Olsztyna, którzy ukończyli 15 rok życia w zakresie składania propozycji zadań, oraz mieszkańcy i mieszkanki Olsztyna, którzy ukończyli 15 rok życia w zakresie wyrażania opinii poprzez głosowanie, a także organizacje pozarządowe mające siedzibę na terenie Olsztyna (w zakresie składania propozycji zadań do Olsztyńskiego Budżetu Obywatelskiego), zgodnie </w:t>
        <w:br/>
        <w:t>z zasadami określonymi w załączniku nr 1 do niniejszego Zarządzenia.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firstLine="284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5</w:t>
      </w:r>
      <w:r>
        <w:rPr>
          <w:rFonts w:ascii="Times New Roman" w:cs="Times New Roman" w:hAnsi="Times New Roman"/>
          <w:sz w:val="22"/>
          <w:szCs w:val="22"/>
        </w:rPr>
        <w:t>.</w:t>
      </w:r>
      <w:bookmarkStart w:id="0" w:name="BM2"/>
      <w:bookmarkEnd w:id="0"/>
      <w:r>
        <w:rPr>
          <w:rFonts w:ascii="Times New Roman" w:cs="Times New Roman" w:hAnsi="Times New Roman"/>
          <w:sz w:val="22"/>
          <w:szCs w:val="22"/>
        </w:rPr>
        <w:t xml:space="preserve"> 1. Konsultacje przeprowadza się w następujących formach:</w:t>
      </w:r>
    </w:p>
    <w:p>
      <w:pPr>
        <w:pStyle w:val="style0"/>
        <w:tabs>
          <w:tab w:leader="none" w:pos="360" w:val="left"/>
        </w:tabs>
        <w:ind w:hanging="0" w:left="36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a) spotkań z mieszkańcami i mieszkankami umożliwiających pozna wyrażenie opinii oraz składanie      </w:t>
      </w:r>
    </w:p>
    <w:p>
      <w:pPr>
        <w:pStyle w:val="style0"/>
        <w:tabs>
          <w:tab w:leader="none" w:pos="360" w:val="left"/>
        </w:tabs>
        <w:ind w:hanging="0" w:left="36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propozycji i opinii do protokołu,</w:t>
      </w:r>
    </w:p>
    <w:p>
      <w:pPr>
        <w:pStyle w:val="style0"/>
        <w:tabs>
          <w:tab w:leader="none" w:pos="360" w:val="left"/>
        </w:tabs>
        <w:ind w:hanging="0" w:left="36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b) zbierania opinii i propozycji projektów do Olsztyńskiego Budżetu Obywatelskiego na piśmie </w:t>
      </w:r>
    </w:p>
    <w:p>
      <w:pPr>
        <w:pStyle w:val="style0"/>
        <w:tabs>
          <w:tab w:leader="none" w:pos="360" w:val="left"/>
        </w:tabs>
        <w:ind w:hanging="0" w:left="36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oraz drogą elektroniczną,</w:t>
      </w:r>
    </w:p>
    <w:p>
      <w:pPr>
        <w:pStyle w:val="style0"/>
        <w:tabs>
          <w:tab w:leader="none" w:pos="360" w:val="left"/>
          <w:tab w:leader="none" w:pos="720" w:val="left"/>
        </w:tabs>
        <w:ind w:hanging="0" w:left="36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c) zamieszczenia zagadnień dotyczących Olsztyńskiego Budżetu Obywatelskiego na stronie  </w:t>
      </w:r>
    </w:p>
    <w:p>
      <w:pPr>
        <w:pStyle w:val="style0"/>
        <w:tabs>
          <w:tab w:leader="none" w:pos="360" w:val="left"/>
          <w:tab w:leader="none" w:pos="720" w:val="left"/>
        </w:tabs>
        <w:ind w:hanging="0" w:left="36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     </w:t>
      </w:r>
      <w:hyperlink r:id="rId2">
        <w:r>
          <w:rPr>
            <w:rStyle w:val="style20"/>
            <w:rFonts w:ascii="Times New Roman" w:cs="Times New Roman" w:hAnsi="Times New Roman"/>
            <w:sz w:val="22"/>
            <w:szCs w:val="22"/>
          </w:rPr>
          <w:t>www.obo.olsztyn.eu</w:t>
        </w:r>
      </w:hyperlink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tabs>
          <w:tab w:leader="none" w:pos="0" w:val="left"/>
        </w:tabs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2. Szczegółowe zasady przebiegu OBO 2019 zawiera załącznik nr 1 do niniejszego Zarządzenia.</w:t>
      </w:r>
    </w:p>
    <w:p>
      <w:pPr>
        <w:pStyle w:val="style0"/>
        <w:tabs>
          <w:tab w:leader="none" w:pos="0" w:val="left"/>
        </w:tabs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3. Harmonogram realizacji procesu konsultacji określa załącznik nr 2 do niniejszego Zarządzenia.</w:t>
      </w:r>
    </w:p>
    <w:p>
      <w:pPr>
        <w:pStyle w:val="style0"/>
        <w:tabs>
          <w:tab w:leader="none" w:pos="0" w:val="left"/>
        </w:tabs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4. Wzór formularza zgłoszeniowego wniosku określa załącznik nr 3 do niniejszego Zarządzenia. </w:t>
      </w:r>
    </w:p>
    <w:p>
      <w:pPr>
        <w:pStyle w:val="style0"/>
        <w:tabs>
          <w:tab w:leader="none" w:pos="0" w:val="left"/>
        </w:tabs>
        <w:ind w:firstLine="284" w:left="0" w:right="0"/>
        <w:jc w:val="both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0"/>
        <w:ind w:firstLine="284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6</w:t>
      </w:r>
      <w:r>
        <w:rPr>
          <w:rFonts w:ascii="Times New Roman" w:cs="Times New Roman" w:hAnsi="Times New Roman"/>
          <w:sz w:val="22"/>
          <w:szCs w:val="22"/>
        </w:rPr>
        <w:t xml:space="preserve">. Projekty wybrane w drodze konsultacji zostaną zrealizowane w 2019 roku. </w:t>
      </w:r>
    </w:p>
    <w:p>
      <w:pPr>
        <w:pStyle w:val="style0"/>
        <w:ind w:firstLine="284" w:left="0" w:right="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firstLine="284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7</w:t>
      </w:r>
      <w:r>
        <w:rPr>
          <w:rFonts w:ascii="Times New Roman" w:cs="Times New Roman" w:hAnsi="Times New Roman"/>
          <w:sz w:val="22"/>
          <w:szCs w:val="22"/>
        </w:rPr>
        <w:t>. Wykonanie Zarządzenia powierzam Dyrektorowi Biura Komunikacji i Dialogu Obywatelskiego.</w:t>
      </w:r>
    </w:p>
    <w:p>
      <w:pPr>
        <w:pStyle w:val="style0"/>
        <w:ind w:firstLine="284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firstLine="284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§ 8</w:t>
      </w:r>
      <w:r>
        <w:rPr>
          <w:rFonts w:ascii="Times New Roman" w:cs="Times New Roman" w:hAnsi="Times New Roman"/>
          <w:sz w:val="22"/>
          <w:szCs w:val="22"/>
        </w:rPr>
        <w:t>. Zarządzenie wchodzi w życie z dniem podpisania.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hanging="0" w:left="6300" w:right="0"/>
        <w:jc w:val="center"/>
        <w:rPr>
          <w:rFonts w:ascii="Times New Roman" w:cs="Times New Roman" w:hAnsi="Times New Roman"/>
          <w:b/>
          <w:bCs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</w:rPr>
        <w:t>PREZYDENT OLSZTYNA</w:t>
      </w:r>
    </w:p>
    <w:p>
      <w:pPr>
        <w:pStyle w:val="style0"/>
        <w:spacing w:line="480" w:lineRule="auto"/>
        <w:jc w:val="center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ind w:hanging="0" w:left="6300" w:right="0"/>
        <w:jc w:val="center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/-/ Piotr Grzymowicz</w:t>
      </w:r>
    </w:p>
    <w:p>
      <w:pPr>
        <w:pStyle w:val="style0"/>
        <w:jc w:val="right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964" w:footer="0" w:gutter="0" w:header="0" w:left="1021" w:right="1021" w:top="964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pl-PL"/>
    </w:rPr>
  </w:style>
  <w:style w:styleId="style1" w:type="paragraph">
    <w:name w:val="Nagłówek 1"/>
    <w:basedOn w:val="style28"/>
    <w:next w:val="style1"/>
    <w:pPr/>
    <w:rPr/>
  </w:style>
  <w:style w:styleId="style2" w:type="paragraph">
    <w:name w:val="Nagłówek 2"/>
    <w:basedOn w:val="style28"/>
    <w:next w:val="style2"/>
    <w:pPr/>
    <w:rPr/>
  </w:style>
  <w:style w:styleId="style3" w:type="paragraph">
    <w:name w:val="Nagłówek 3"/>
    <w:basedOn w:val="style28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mbria" w:cs="Times New Roman" w:hAnsi="Cambria"/>
      <w:b/>
      <w:bCs/>
      <w:sz w:val="29"/>
      <w:szCs w:val="29"/>
      <w:lang w:bidi="hi-IN" w:eastAsia="zh-CN"/>
    </w:rPr>
  </w:style>
  <w:style w:styleId="style17" w:type="character">
    <w:name w:val="Subtitle Char"/>
    <w:basedOn w:val="style15"/>
    <w:next w:val="style17"/>
    <w:rPr>
      <w:rFonts w:ascii="Cambria" w:cs="Times New Roman" w:hAnsi="Cambria"/>
      <w:sz w:val="21"/>
      <w:szCs w:val="21"/>
      <w:lang w:bidi="hi-IN" w:eastAsia="zh-CN"/>
    </w:rPr>
  </w:style>
  <w:style w:styleId="style18" w:type="character">
    <w:name w:val="Mocno wyróżniony"/>
    <w:next w:val="style18"/>
    <w:rPr>
      <w:b/>
      <w:bCs/>
    </w:rPr>
  </w:style>
  <w:style w:styleId="style19" w:type="character">
    <w:name w:val="WW8Num4z0"/>
    <w:next w:val="style19"/>
    <w:rPr>
      <w:sz w:val="22"/>
    </w:rPr>
  </w:style>
  <w:style w:styleId="style20" w:type="character">
    <w:name w:val="Łącze internetowe"/>
    <w:basedOn w:val="style15"/>
    <w:next w:val="style20"/>
    <w:rPr>
      <w:rFonts w:cs="Times New Roman"/>
      <w:color w:val="000080"/>
      <w:u w:val="single"/>
      <w:lang w:bidi="zxx-" w:eastAsia="zxx-" w:val="zxx-"/>
    </w:rPr>
  </w:style>
  <w:style w:styleId="style21" w:type="character">
    <w:name w:val="Wyróżnienie"/>
    <w:basedOn w:val="style15"/>
    <w:next w:val="style21"/>
    <w:rPr>
      <w:rFonts w:cs="Times New Roman"/>
      <w:i/>
      <w:iCs/>
    </w:rPr>
  </w:style>
  <w:style w:styleId="style22" w:type="character">
    <w:name w:val="st"/>
    <w:next w:val="style22"/>
    <w:rPr/>
  </w:style>
  <w:style w:styleId="style23" w:type="character">
    <w:name w:val="note reference"/>
    <w:next w:val="style23"/>
    <w:rPr/>
  </w:style>
  <w:style w:styleId="style24" w:type="character">
    <w:name w:val="note reference_1"/>
    <w:next w:val="style24"/>
    <w:rPr/>
  </w:style>
  <w:style w:styleId="style25" w:type="character">
    <w:name w:val="FollowedHyperlink"/>
    <w:basedOn w:val="style15"/>
    <w:next w:val="style25"/>
    <w:rPr>
      <w:rFonts w:cs="Times New Roman"/>
      <w:color w:val="800080"/>
      <w:u w:val="single"/>
    </w:rPr>
  </w:style>
  <w:style w:styleId="style26" w:type="character">
    <w:name w:val="ListLabel 1"/>
    <w:next w:val="style26"/>
    <w:rPr>
      <w:rFonts w:cs="Times New Roman"/>
    </w:rPr>
  </w:style>
  <w:style w:styleId="style27" w:type="character">
    <w:name w:val="ListLabel 2"/>
    <w:next w:val="style27"/>
    <w:rPr>
      <w:rFonts w:cs="Times New Roman"/>
      <w:sz w:val="22"/>
      <w:szCs w:val="22"/>
    </w:rPr>
  </w:style>
  <w:style w:styleId="style28" w:type="paragraph">
    <w:name w:val="Nagłówek"/>
    <w:basedOn w:val="style0"/>
    <w:next w:val="style29"/>
    <w:pPr>
      <w:keepNext/>
      <w:widowControl w:val="false"/>
      <w:suppressAutoHyphens w:val="true"/>
      <w:spacing w:after="120" w:before="240"/>
      <w:contextualSpacing w:val="false"/>
      <w:jc w:val="left"/>
    </w:pPr>
    <w:rPr>
      <w:rFonts w:ascii="Liberation Sans" w:cs="Mangal" w:eastAsia="Microsoft YaHei" w:hAnsi="Liberation Sans"/>
      <w:color w:val="00000A"/>
      <w:sz w:val="28"/>
      <w:szCs w:val="28"/>
      <w:lang w:bidi="ar-SA" w:eastAsia="pl-PL" w:val="pl-PL"/>
    </w:rPr>
  </w:style>
  <w:style w:styleId="style29" w:type="paragraph">
    <w:name w:val="Treść tekstu"/>
    <w:basedOn w:val="style0"/>
    <w:next w:val="style29"/>
    <w:pPr>
      <w:spacing w:after="140" w:before="0" w:line="288" w:lineRule="auto"/>
      <w:contextualSpacing w:val="false"/>
    </w:pPr>
    <w:rPr/>
  </w:style>
  <w:style w:styleId="style30" w:type="paragraph">
    <w:name w:val="Lista"/>
    <w:basedOn w:val="style29"/>
    <w:next w:val="style30"/>
    <w:pPr>
      <w:widowControl w:val="false"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2"/>
      <w:lang w:bidi="ar-SA" w:eastAsia="pl-PL" w:val="pl-PL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widowControl w:val="false"/>
      <w:suppressLineNumbers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2"/>
      <w:lang w:bidi="ar-SA" w:eastAsia="pl-PL" w:val="pl-PL"/>
    </w:rPr>
  </w:style>
  <w:style w:styleId="style33" w:type="paragraph">
    <w:name w:val="caption"/>
    <w:basedOn w:val="style0"/>
    <w:next w:val="style33"/>
    <w:pPr>
      <w:spacing w:after="120" w:before="120"/>
      <w:contextualSpacing w:val="false"/>
    </w:pPr>
    <w:rPr>
      <w:i/>
      <w:iCs/>
    </w:rPr>
  </w:style>
  <w:style w:styleId="style34" w:type="paragraph">
    <w:name w:val="Cytaty"/>
    <w:basedOn w:val="style0"/>
    <w:next w:val="style34"/>
    <w:pPr>
      <w:spacing w:after="283" w:before="0"/>
      <w:ind w:hanging="0" w:left="567" w:right="567"/>
      <w:contextualSpacing w:val="false"/>
    </w:pPr>
    <w:rPr/>
  </w:style>
  <w:style w:styleId="style35" w:type="paragraph">
    <w:name w:val="Tytuł"/>
    <w:basedOn w:val="style28"/>
    <w:next w:val="style35"/>
    <w:pPr>
      <w:jc w:val="center"/>
    </w:pPr>
    <w:rPr>
      <w:b/>
      <w:bCs/>
      <w:sz w:val="56"/>
      <w:szCs w:val="56"/>
    </w:rPr>
  </w:style>
  <w:style w:styleId="style36" w:type="paragraph">
    <w:name w:val="Podtytuł"/>
    <w:basedOn w:val="style28"/>
    <w:next w:val="style36"/>
    <w:pPr>
      <w:spacing w:after="120" w:before="60"/>
      <w:contextualSpacing w:val="false"/>
      <w:jc w:val="center"/>
    </w:pPr>
    <w:rPr>
      <w:sz w:val="36"/>
      <w:szCs w:val="36"/>
    </w:rPr>
  </w:style>
  <w:style w:styleId="style37" w:type="paragraph">
    <w:name w:val="Heading 11"/>
    <w:basedOn w:val="style28"/>
    <w:next w:val="style37"/>
    <w:pPr/>
    <w:rPr>
      <w:b/>
      <w:bCs/>
      <w:sz w:val="36"/>
      <w:szCs w:val="36"/>
    </w:rPr>
  </w:style>
  <w:style w:styleId="style38" w:type="paragraph">
    <w:name w:val="Heading 21"/>
    <w:basedOn w:val="style28"/>
    <w:next w:val="style38"/>
    <w:pPr>
      <w:spacing w:after="120" w:before="200"/>
      <w:contextualSpacing w:val="false"/>
    </w:pPr>
    <w:rPr>
      <w:b/>
      <w:bCs/>
      <w:sz w:val="32"/>
      <w:szCs w:val="32"/>
    </w:rPr>
  </w:style>
  <w:style w:styleId="style39" w:type="paragraph">
    <w:name w:val="Heading 31"/>
    <w:basedOn w:val="style28"/>
    <w:next w:val="style39"/>
    <w:pPr>
      <w:spacing w:after="120" w:before="140"/>
      <w:contextualSpacing w:val="false"/>
    </w:pPr>
    <w:rPr>
      <w:b/>
      <w:bCs/>
    </w:rPr>
  </w:style>
  <w:style w:styleId="style40" w:type="paragraph">
    <w:name w:val="note text"/>
    <w:next w:val="style40"/>
    <w:pPr>
      <w:widowControl w:val="false"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pl-PL"/>
    </w:rPr>
  </w:style>
  <w:style w:styleId="style41" w:type="paragraph">
    <w:name w:val="note text_1"/>
    <w:next w:val="style41"/>
    <w:pPr>
      <w:widowControl w:val="false"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o.olsztyn.e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2017-03-23T12:14:00Z</dcterms:created>
  <dc:language>pl</dc:language>
  <cp:lastPrinted>2018-03-05T13:34:09Z</cp:lastPrinted>
  <dcterms:modified xsi:type="dcterms:W3CDTF">2018-03-13T08:20:42Z</dcterms:modified>
  <cp:revision>8</cp:revision>
  <dc:title>ZARZĄDZENIE ………</dc:title>
</cp:coreProperties>
</file>